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EC" w:rsidRPr="003766EC" w:rsidRDefault="003766EC" w:rsidP="003766EC">
      <w:pPr>
        <w:pStyle w:val="a3"/>
        <w:ind w:right="180"/>
        <w:jc w:val="center"/>
        <w:rPr>
          <w:rFonts w:ascii="Times New Roman" w:hAnsi="Times New Roman" w:cs="Times New Roman"/>
          <w:b/>
          <w:sz w:val="28"/>
          <w:szCs w:val="28"/>
        </w:rPr>
      </w:pPr>
      <w:r w:rsidRPr="003766EC">
        <w:rPr>
          <w:rFonts w:ascii="Times New Roman" w:hAnsi="Times New Roman" w:cs="Times New Roman"/>
          <w:b/>
          <w:sz w:val="28"/>
          <w:szCs w:val="28"/>
        </w:rPr>
        <w:t>КАРТОТЕКА УПРАЖНЕНИЙ</w:t>
      </w:r>
    </w:p>
    <w:p w:rsidR="003766EC" w:rsidRPr="003766EC" w:rsidRDefault="003766EC" w:rsidP="003766EC">
      <w:pPr>
        <w:pStyle w:val="a3"/>
        <w:ind w:right="180"/>
        <w:jc w:val="center"/>
        <w:rPr>
          <w:rFonts w:ascii="Times New Roman" w:hAnsi="Times New Roman" w:cs="Times New Roman"/>
          <w:b/>
          <w:sz w:val="28"/>
          <w:szCs w:val="28"/>
        </w:rPr>
      </w:pPr>
      <w:r w:rsidRPr="003766EC">
        <w:rPr>
          <w:rFonts w:ascii="Times New Roman" w:hAnsi="Times New Roman" w:cs="Times New Roman"/>
          <w:b/>
          <w:sz w:val="28"/>
          <w:szCs w:val="28"/>
        </w:rPr>
        <w:t xml:space="preserve">ДЛЯ РАЗВИТИЯ ФОНЕМАТИЧЕСКОГО СЛУХА </w:t>
      </w:r>
    </w:p>
    <w:p w:rsidR="003766EC" w:rsidRDefault="003766EC" w:rsidP="003766EC">
      <w:pPr>
        <w:pStyle w:val="a3"/>
        <w:ind w:right="180"/>
        <w:jc w:val="center"/>
        <w:rPr>
          <w:rFonts w:ascii="Times New Roman" w:hAnsi="Times New Roman" w:cs="Times New Roman"/>
          <w:b/>
          <w:i/>
          <w:sz w:val="56"/>
          <w:szCs w:val="56"/>
        </w:rPr>
      </w:pPr>
      <w:r w:rsidRPr="003766EC">
        <w:rPr>
          <w:rFonts w:ascii="Times New Roman" w:hAnsi="Times New Roman" w:cs="Times New Roman"/>
          <w:b/>
          <w:sz w:val="28"/>
          <w:szCs w:val="28"/>
        </w:rPr>
        <w:t>ДОШКОЛЬНИКОВ</w:t>
      </w:r>
    </w:p>
    <w:p w:rsidR="003766EC" w:rsidRDefault="003766EC" w:rsidP="003766EC">
      <w:pPr>
        <w:pStyle w:val="a3"/>
        <w:ind w:right="180"/>
        <w:rPr>
          <w:rFonts w:ascii="Times New Roman" w:hAnsi="Times New Roman" w:cs="Times New Roman"/>
          <w:sz w:val="24"/>
          <w:szCs w:val="24"/>
        </w:rPr>
      </w:pPr>
      <w:r>
        <w:rPr>
          <w:rFonts w:ascii="Times New Roman" w:hAnsi="Times New Roman" w:cs="Times New Roman"/>
          <w:sz w:val="24"/>
          <w:szCs w:val="24"/>
        </w:rPr>
        <w:t xml:space="preserve">Фонематический слух очень важен для подготовленности ребенка к школе. От его развития зависит восприятие речи учителя ребенком (написание слуховых </w:t>
      </w:r>
      <w:proofErr w:type="gramStart"/>
      <w:r>
        <w:rPr>
          <w:rFonts w:ascii="Times New Roman" w:hAnsi="Times New Roman" w:cs="Times New Roman"/>
          <w:sz w:val="24"/>
          <w:szCs w:val="24"/>
        </w:rPr>
        <w:t>диктантов</w:t>
      </w:r>
      <w:proofErr w:type="gramEnd"/>
      <w:r>
        <w:rPr>
          <w:rFonts w:ascii="Times New Roman" w:hAnsi="Times New Roman" w:cs="Times New Roman"/>
          <w:sz w:val="24"/>
          <w:szCs w:val="24"/>
        </w:rPr>
        <w:t xml:space="preserve"> как по русскому языку, так и математических; правильное написание и чтение букв). Фонематический слух влияет и на правильное произнесение звуков.</w:t>
      </w:r>
    </w:p>
    <w:p w:rsidR="003766EC" w:rsidRDefault="003766EC" w:rsidP="003766EC">
      <w:pPr>
        <w:pStyle w:val="a3"/>
        <w:ind w:right="180"/>
        <w:rPr>
          <w:rFonts w:ascii="Times New Roman" w:hAnsi="Times New Roman" w:cs="Times New Roman"/>
          <w:sz w:val="24"/>
          <w:szCs w:val="24"/>
        </w:rPr>
      </w:pPr>
      <w:r>
        <w:rPr>
          <w:rFonts w:ascii="Times New Roman" w:hAnsi="Times New Roman" w:cs="Times New Roman"/>
          <w:sz w:val="24"/>
          <w:szCs w:val="24"/>
        </w:rPr>
        <w:t>Поэтому предлагаю родителям поиграть с детьми в следующие игры:</w:t>
      </w:r>
    </w:p>
    <w:p w:rsidR="003766EC" w:rsidRPr="003766EC" w:rsidRDefault="003766EC" w:rsidP="003766EC">
      <w:pPr>
        <w:pStyle w:val="a3"/>
        <w:ind w:right="180"/>
        <w:rPr>
          <w:rFonts w:ascii="Times New Roman" w:hAnsi="Times New Roman" w:cs="Times New Roman"/>
          <w:sz w:val="24"/>
          <w:szCs w:val="24"/>
        </w:rPr>
      </w:pPr>
    </w:p>
    <w:p w:rsidR="003766EC" w:rsidRDefault="003766EC" w:rsidP="003766EC">
      <w:pPr>
        <w:pStyle w:val="1"/>
        <w:shd w:val="clear" w:color="auto" w:fill="FFFFFF"/>
        <w:ind w:right="180"/>
        <w:jc w:val="both"/>
        <w:rPr>
          <w:rFonts w:ascii="Times New Roman" w:hAnsi="Times New Roman"/>
          <w:b/>
          <w:sz w:val="24"/>
        </w:rPr>
      </w:pPr>
      <w:r>
        <w:rPr>
          <w:rFonts w:ascii="Times New Roman" w:hAnsi="Times New Roman"/>
          <w:b/>
          <w:sz w:val="24"/>
        </w:rPr>
        <w:t>УПРАЖНЕНИЕ № 1</w:t>
      </w: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sz w:val="24"/>
        </w:rPr>
        <w:t>На столе перед ребенком несколько звучащих игрушек: бубен, губная гармошка, колокольчик, погремушка и т.п. Взрослый предлагает ребенку послушать и запомнить зву</w:t>
      </w:r>
      <w:r>
        <w:rPr>
          <w:rFonts w:ascii="Times New Roman" w:hAnsi="Times New Roman"/>
          <w:sz w:val="24"/>
        </w:rPr>
        <w:softHyphen/>
        <w:t>чание каждого предмета. Затем малышу нужно только на слух, без зрительной опоры (ребенок отворачивается, или игрушки закрываются ширмой) определить, что звучит. Название каждого звучащего предмета проговаривается. Количество звучащих игрушек увеличивается постепенно, с трех до пяти. Упражнение проводится до достижения стойкого различения громких и контрастных звуков.</w:t>
      </w:r>
    </w:p>
    <w:p w:rsidR="003766EC" w:rsidRDefault="003766EC" w:rsidP="003766EC">
      <w:pPr>
        <w:shd w:val="clear" w:color="auto" w:fill="FFFFFF"/>
        <w:tabs>
          <w:tab w:val="left" w:pos="346"/>
        </w:tabs>
        <w:spacing w:line="259" w:lineRule="exact"/>
        <w:ind w:right="180"/>
        <w:jc w:val="both"/>
        <w:rPr>
          <w:color w:val="000000"/>
          <w:sz w:val="24"/>
          <w:szCs w:val="24"/>
        </w:rPr>
      </w:pPr>
    </w:p>
    <w:p w:rsidR="003766EC" w:rsidRDefault="003766EC" w:rsidP="003766EC">
      <w:pPr>
        <w:pStyle w:val="1"/>
        <w:shd w:val="clear" w:color="auto" w:fill="FFFFFF"/>
        <w:ind w:right="180"/>
        <w:jc w:val="both"/>
        <w:rPr>
          <w:rFonts w:ascii="Times New Roman" w:hAnsi="Times New Roman"/>
          <w:b/>
          <w:sz w:val="24"/>
        </w:rPr>
      </w:pPr>
      <w:r>
        <w:rPr>
          <w:rFonts w:ascii="Times New Roman" w:hAnsi="Times New Roman"/>
          <w:b/>
          <w:sz w:val="24"/>
        </w:rPr>
        <w:t>УПРАЖНЕНИЕ № 2</w:t>
      </w: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sz w:val="24"/>
        </w:rPr>
        <w:t>Перед ребенком выставляется 4—5 предметов (напри</w:t>
      </w:r>
      <w:r>
        <w:rPr>
          <w:rFonts w:ascii="Times New Roman" w:hAnsi="Times New Roman"/>
          <w:sz w:val="24"/>
        </w:rPr>
        <w:softHyphen/>
        <w:t>мер: металлическая коробка, стеклянная банка, пластмас</w:t>
      </w:r>
      <w:r>
        <w:rPr>
          <w:rFonts w:ascii="Times New Roman" w:hAnsi="Times New Roman"/>
          <w:sz w:val="24"/>
        </w:rPr>
        <w:softHyphen/>
        <w:t>совый стаканчик, деревянная шкатулка и т. п.), при посту</w:t>
      </w:r>
      <w:r>
        <w:rPr>
          <w:rFonts w:ascii="Times New Roman" w:hAnsi="Times New Roman"/>
          <w:sz w:val="24"/>
        </w:rPr>
        <w:softHyphen/>
        <w:t>кивании о которые можно услышать разные звуки. С по</w:t>
      </w:r>
      <w:r>
        <w:rPr>
          <w:rFonts w:ascii="Times New Roman" w:hAnsi="Times New Roman"/>
          <w:sz w:val="24"/>
        </w:rPr>
        <w:softHyphen/>
        <w:t>мощью карандаша взрослый вызывает звучание каждого предмета, воспроизводит его многократно, пока ребенок не уловит характер звука. Начинается упражнение с двух кон</w:t>
      </w:r>
      <w:r>
        <w:rPr>
          <w:rFonts w:ascii="Times New Roman" w:hAnsi="Times New Roman"/>
          <w:sz w:val="24"/>
        </w:rPr>
        <w:softHyphen/>
        <w:t>трастных звучаний при зрительной опоре: о металл и дерево, позже добавляются 3-й и 4-й варианты звучания. Затем только на слух (ребенок поворачивается спиной) предлага</w:t>
      </w:r>
      <w:r>
        <w:rPr>
          <w:rFonts w:ascii="Times New Roman" w:hAnsi="Times New Roman"/>
          <w:sz w:val="24"/>
        </w:rPr>
        <w:softHyphen/>
        <w:t>ется определить, что звучит. Упражнение проводится до достижения стойкой дифференциации звучаний.</w:t>
      </w:r>
    </w:p>
    <w:p w:rsidR="003766EC" w:rsidRDefault="003766EC" w:rsidP="003766EC">
      <w:pPr>
        <w:shd w:val="clear" w:color="auto" w:fill="FFFFFF"/>
        <w:tabs>
          <w:tab w:val="left" w:pos="346"/>
        </w:tabs>
        <w:spacing w:line="259" w:lineRule="exact"/>
        <w:ind w:right="180"/>
        <w:jc w:val="both"/>
        <w:rPr>
          <w:color w:val="000000"/>
          <w:sz w:val="24"/>
          <w:szCs w:val="24"/>
        </w:rPr>
      </w:pP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b/>
          <w:sz w:val="24"/>
        </w:rPr>
        <w:t>УПРАЖНЕНИЕ № 3</w:t>
      </w: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sz w:val="24"/>
        </w:rPr>
        <w:t>Перед ребенком выставляются хорошо знакомые ему предметы: карандаш, ножницы, чашка с водой, пустая чашка. Взрослый объясняет ему, что только по слуху ребенку предстоит определить, что он услышит, и рассказать о дей</w:t>
      </w:r>
      <w:r>
        <w:rPr>
          <w:rFonts w:ascii="Times New Roman" w:hAnsi="Times New Roman"/>
          <w:sz w:val="24"/>
        </w:rPr>
        <w:softHyphen/>
        <w:t>ствиях взрослого возможно полнее. Затем ребенок повора</w:t>
      </w:r>
      <w:r>
        <w:rPr>
          <w:rFonts w:ascii="Times New Roman" w:hAnsi="Times New Roman"/>
          <w:sz w:val="24"/>
        </w:rPr>
        <w:softHyphen/>
        <w:t xml:space="preserve">чивается спиной к предметам или они закрываются ширмой. Взрослый </w:t>
      </w:r>
      <w:r w:rsidRPr="00A53D9C">
        <w:rPr>
          <w:rFonts w:ascii="Times New Roman" w:hAnsi="Times New Roman"/>
          <w:i/>
          <w:sz w:val="24"/>
        </w:rPr>
        <w:t>переливает воду из одной чашки в другую</w:t>
      </w:r>
      <w:r>
        <w:rPr>
          <w:rFonts w:ascii="Times New Roman" w:hAnsi="Times New Roman"/>
          <w:sz w:val="24"/>
        </w:rPr>
        <w:t xml:space="preserve">, </w:t>
      </w:r>
      <w:r w:rsidRPr="00A53D9C">
        <w:rPr>
          <w:rFonts w:ascii="Times New Roman" w:hAnsi="Times New Roman"/>
          <w:i/>
          <w:sz w:val="24"/>
        </w:rPr>
        <w:t>режет бумагу ножницами</w:t>
      </w:r>
      <w:r>
        <w:rPr>
          <w:rFonts w:ascii="Times New Roman" w:hAnsi="Times New Roman"/>
          <w:sz w:val="24"/>
        </w:rPr>
        <w:t xml:space="preserve">, </w:t>
      </w:r>
      <w:r w:rsidRPr="00A53D9C">
        <w:rPr>
          <w:rFonts w:ascii="Times New Roman" w:hAnsi="Times New Roman"/>
          <w:i/>
          <w:sz w:val="24"/>
        </w:rPr>
        <w:t>рвет ее, мнет, стучит ножницами о чашку, водит карандашом по бумаге, стучит карандашом о чашку</w:t>
      </w:r>
      <w:r>
        <w:rPr>
          <w:rFonts w:ascii="Times New Roman" w:hAnsi="Times New Roman"/>
          <w:sz w:val="24"/>
        </w:rPr>
        <w:t>. После каждого произведенного действия ребенок должен рассказать о нем в силу своих речевых возможнос</w:t>
      </w:r>
      <w:r>
        <w:rPr>
          <w:rFonts w:ascii="Times New Roman" w:hAnsi="Times New Roman"/>
          <w:sz w:val="24"/>
        </w:rPr>
        <w:softHyphen/>
        <w:t>тей, но максимально подробно. При значительных труднос</w:t>
      </w:r>
      <w:r>
        <w:rPr>
          <w:rFonts w:ascii="Times New Roman" w:hAnsi="Times New Roman"/>
          <w:sz w:val="24"/>
        </w:rPr>
        <w:softHyphen/>
        <w:t>тях звучание повторяется со зрительной опорой. Упражне</w:t>
      </w:r>
      <w:r>
        <w:rPr>
          <w:rFonts w:ascii="Times New Roman" w:hAnsi="Times New Roman"/>
          <w:sz w:val="24"/>
        </w:rPr>
        <w:softHyphen/>
        <w:t>ние проводится до стойкой дифференциации звучаний.</w:t>
      </w:r>
    </w:p>
    <w:p w:rsidR="0034619D" w:rsidRDefault="0034619D">
      <w:pPr>
        <w:rPr>
          <w:rFonts w:ascii="Times New Roman" w:hAnsi="Times New Roman" w:cs="Times New Roman"/>
          <w:sz w:val="24"/>
          <w:szCs w:val="24"/>
        </w:rPr>
      </w:pP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b/>
          <w:sz w:val="24"/>
        </w:rPr>
        <w:t>УПРАЖНЕНИЕ № 4</w:t>
      </w:r>
    </w:p>
    <w:p w:rsidR="003766EC" w:rsidRDefault="003766EC" w:rsidP="003766EC">
      <w:pPr>
        <w:pStyle w:val="1"/>
        <w:shd w:val="clear" w:color="auto" w:fill="FFFFFF"/>
        <w:ind w:right="180"/>
        <w:jc w:val="both"/>
        <w:rPr>
          <w:rFonts w:ascii="Times New Roman" w:hAnsi="Times New Roman"/>
          <w:sz w:val="24"/>
        </w:rPr>
      </w:pPr>
      <w:r>
        <w:rPr>
          <w:rFonts w:ascii="Times New Roman" w:hAnsi="Times New Roman"/>
          <w:sz w:val="24"/>
        </w:rPr>
        <w:t xml:space="preserve">В одинаковые баночки (из-под леденцов, крема, киндер-сюрприза, </w:t>
      </w:r>
      <w:proofErr w:type="spellStart"/>
      <w:r>
        <w:rPr>
          <w:rFonts w:ascii="Times New Roman" w:hAnsi="Times New Roman"/>
          <w:sz w:val="24"/>
        </w:rPr>
        <w:t>бахилл</w:t>
      </w:r>
      <w:proofErr w:type="spellEnd"/>
      <w:r>
        <w:rPr>
          <w:rFonts w:ascii="Times New Roman" w:hAnsi="Times New Roman"/>
          <w:sz w:val="24"/>
        </w:rPr>
        <w:t xml:space="preserve"> т. п.) помещаются сыпучие продукты с частицами различной величины: манная и гречневая крупа, горох, фа</w:t>
      </w:r>
      <w:r>
        <w:rPr>
          <w:rFonts w:ascii="Times New Roman" w:hAnsi="Times New Roman"/>
          <w:sz w:val="24"/>
        </w:rPr>
        <w:softHyphen/>
        <w:t>соль, сахарный песок и др. Ребенку сначала предлагается внимательно послушать и запомнить звучание каждого про</w:t>
      </w:r>
      <w:r>
        <w:rPr>
          <w:rFonts w:ascii="Times New Roman" w:hAnsi="Times New Roman"/>
          <w:sz w:val="24"/>
        </w:rPr>
        <w:softHyphen/>
        <w:t>дукта о металлическую коробочку при ее встряхивании. Потом, по очереди встряхивая коробочки, взрослый каждый раз просит ребенка отгадать, что в коробочке. Так как зву</w:t>
      </w:r>
      <w:r>
        <w:rPr>
          <w:rFonts w:ascii="Times New Roman" w:hAnsi="Times New Roman"/>
          <w:sz w:val="24"/>
        </w:rPr>
        <w:softHyphen/>
        <w:t>ковые различия незначительны, количество банок ограни</w:t>
      </w:r>
      <w:r>
        <w:rPr>
          <w:rFonts w:ascii="Times New Roman" w:hAnsi="Times New Roman"/>
          <w:sz w:val="24"/>
        </w:rPr>
        <w:softHyphen/>
        <w:t>чивается вначале двумя, после чего медленно увеличивается при постоянном сравнении акустических восприятий.</w:t>
      </w:r>
    </w:p>
    <w:p w:rsidR="003766EC" w:rsidRDefault="003766EC" w:rsidP="003766EC">
      <w:pPr>
        <w:shd w:val="clear" w:color="auto" w:fill="FFFFFF"/>
        <w:tabs>
          <w:tab w:val="left" w:pos="346"/>
        </w:tabs>
        <w:spacing w:line="259" w:lineRule="exact"/>
        <w:ind w:right="180"/>
        <w:jc w:val="both"/>
        <w:rPr>
          <w:color w:val="000000"/>
          <w:sz w:val="24"/>
          <w:szCs w:val="24"/>
        </w:rPr>
      </w:pPr>
    </w:p>
    <w:p w:rsidR="003766EC" w:rsidRPr="004F5035" w:rsidRDefault="003766EC" w:rsidP="003766EC">
      <w:pPr>
        <w:pStyle w:val="a3"/>
        <w:ind w:right="180"/>
        <w:jc w:val="both"/>
        <w:rPr>
          <w:rFonts w:ascii="Times New Roman" w:hAnsi="Times New Roman" w:cs="Times New Roman"/>
          <w:b/>
          <w:sz w:val="24"/>
          <w:szCs w:val="24"/>
        </w:rPr>
      </w:pPr>
      <w:r w:rsidRPr="004F5035">
        <w:rPr>
          <w:rFonts w:ascii="Times New Roman" w:hAnsi="Times New Roman" w:cs="Times New Roman"/>
          <w:b/>
          <w:sz w:val="24"/>
          <w:szCs w:val="24"/>
        </w:rPr>
        <w:lastRenderedPageBreak/>
        <w:t>УПРАЖНЕНИЕ № 5</w:t>
      </w:r>
    </w:p>
    <w:p w:rsidR="003766EC" w:rsidRDefault="003766EC" w:rsidP="003766EC">
      <w:pPr>
        <w:pStyle w:val="a3"/>
        <w:ind w:right="180"/>
        <w:jc w:val="both"/>
        <w:rPr>
          <w:rFonts w:ascii="Times New Roman" w:hAnsi="Times New Roman" w:cs="Times New Roman"/>
          <w:sz w:val="24"/>
          <w:szCs w:val="24"/>
        </w:rPr>
      </w:pPr>
      <w:proofErr w:type="gramStart"/>
      <w:r w:rsidRPr="004F5035">
        <w:rPr>
          <w:rFonts w:ascii="Times New Roman" w:hAnsi="Times New Roman" w:cs="Times New Roman"/>
          <w:sz w:val="24"/>
          <w:szCs w:val="24"/>
        </w:rPr>
        <w:t>Во время режимных моментов (перед едой, перед занятием, при одевании на пр</w:t>
      </w:r>
      <w:r>
        <w:rPr>
          <w:rFonts w:ascii="Times New Roman" w:hAnsi="Times New Roman" w:cs="Times New Roman"/>
          <w:sz w:val="24"/>
          <w:szCs w:val="24"/>
        </w:rPr>
        <w:t>огулку, мытье рук и пр.) взрослый</w:t>
      </w:r>
      <w:r w:rsidRPr="004F5035">
        <w:rPr>
          <w:rFonts w:ascii="Times New Roman" w:hAnsi="Times New Roman" w:cs="Times New Roman"/>
          <w:sz w:val="24"/>
          <w:szCs w:val="24"/>
        </w:rPr>
        <w:t xml:space="preserve"> пр</w:t>
      </w:r>
      <w:r>
        <w:rPr>
          <w:rFonts w:ascii="Times New Roman" w:hAnsi="Times New Roman" w:cs="Times New Roman"/>
          <w:sz w:val="24"/>
          <w:szCs w:val="24"/>
        </w:rPr>
        <w:t xml:space="preserve">едлагает ребенку </w:t>
      </w:r>
      <w:r w:rsidRPr="004F5035">
        <w:rPr>
          <w:rFonts w:ascii="Times New Roman" w:hAnsi="Times New Roman" w:cs="Times New Roman"/>
          <w:sz w:val="24"/>
          <w:szCs w:val="24"/>
        </w:rPr>
        <w:t>закрыть г</w:t>
      </w:r>
      <w:r>
        <w:rPr>
          <w:rFonts w:ascii="Times New Roman" w:hAnsi="Times New Roman" w:cs="Times New Roman"/>
          <w:sz w:val="24"/>
          <w:szCs w:val="24"/>
        </w:rPr>
        <w:t>лаза и назвать звук, который он</w:t>
      </w:r>
      <w:r w:rsidRPr="004F5035">
        <w:rPr>
          <w:rFonts w:ascii="Times New Roman" w:hAnsi="Times New Roman" w:cs="Times New Roman"/>
          <w:sz w:val="24"/>
          <w:szCs w:val="24"/>
        </w:rPr>
        <w:t xml:space="preserve"> сейчас слышат (шум воды, шагов, хлопки, топанье ногами, шелест листьев, шум машин и пр.) и то</w:t>
      </w:r>
      <w:r>
        <w:rPr>
          <w:rFonts w:ascii="Times New Roman" w:hAnsi="Times New Roman" w:cs="Times New Roman"/>
          <w:sz w:val="24"/>
          <w:szCs w:val="24"/>
        </w:rPr>
        <w:t>лько после этого позволяет ему</w:t>
      </w:r>
      <w:r w:rsidRPr="004F5035">
        <w:rPr>
          <w:rFonts w:ascii="Times New Roman" w:hAnsi="Times New Roman" w:cs="Times New Roman"/>
          <w:sz w:val="24"/>
          <w:szCs w:val="24"/>
        </w:rPr>
        <w:t xml:space="preserve"> совершить определенное действие (сесть за стол, встать у входа п</w:t>
      </w:r>
      <w:r>
        <w:rPr>
          <w:rFonts w:ascii="Times New Roman" w:hAnsi="Times New Roman" w:cs="Times New Roman"/>
          <w:sz w:val="24"/>
          <w:szCs w:val="24"/>
        </w:rPr>
        <w:t>еред прогулкой</w:t>
      </w:r>
      <w:r w:rsidRPr="004F5035">
        <w:rPr>
          <w:rFonts w:ascii="Times New Roman" w:hAnsi="Times New Roman" w:cs="Times New Roman"/>
          <w:sz w:val="24"/>
          <w:szCs w:val="24"/>
        </w:rPr>
        <w:t xml:space="preserve"> и пр.)</w:t>
      </w:r>
      <w:proofErr w:type="gramEnd"/>
    </w:p>
    <w:p w:rsidR="003766EC" w:rsidRDefault="003766EC" w:rsidP="003766EC">
      <w:pPr>
        <w:pStyle w:val="a3"/>
        <w:ind w:right="180"/>
        <w:jc w:val="both"/>
        <w:rPr>
          <w:rFonts w:ascii="Times New Roman" w:hAnsi="Times New Roman" w:cs="Times New Roman"/>
          <w:sz w:val="24"/>
          <w:szCs w:val="24"/>
        </w:rPr>
      </w:pPr>
    </w:p>
    <w:p w:rsidR="003766EC" w:rsidRDefault="003766EC" w:rsidP="003766EC">
      <w:pPr>
        <w:pStyle w:val="1"/>
        <w:shd w:val="clear" w:color="auto" w:fill="FFFFFF"/>
        <w:jc w:val="both"/>
        <w:rPr>
          <w:rFonts w:ascii="Times New Roman" w:hAnsi="Times New Roman"/>
          <w:b/>
          <w:sz w:val="24"/>
        </w:rPr>
      </w:pPr>
      <w:r>
        <w:rPr>
          <w:rFonts w:ascii="Times New Roman" w:hAnsi="Times New Roman"/>
          <w:b/>
          <w:sz w:val="24"/>
        </w:rPr>
        <w:t>УПРАЖНЕНИЕ № 6</w:t>
      </w:r>
    </w:p>
    <w:p w:rsidR="003766EC" w:rsidRDefault="003766EC" w:rsidP="003766EC">
      <w:pPr>
        <w:pStyle w:val="1"/>
        <w:shd w:val="clear" w:color="auto" w:fill="FFFFFF"/>
        <w:jc w:val="both"/>
        <w:rPr>
          <w:rFonts w:ascii="Times New Roman" w:hAnsi="Times New Roman"/>
          <w:sz w:val="24"/>
        </w:rPr>
      </w:pPr>
      <w:r>
        <w:rPr>
          <w:rFonts w:ascii="Times New Roman" w:hAnsi="Times New Roman"/>
          <w:sz w:val="24"/>
        </w:rPr>
        <w:t>Упражнение направлено на воспроизведение ритмичес</w:t>
      </w:r>
      <w:r>
        <w:rPr>
          <w:rFonts w:ascii="Times New Roman" w:hAnsi="Times New Roman"/>
          <w:sz w:val="24"/>
        </w:rPr>
        <w:softHyphen/>
        <w:t xml:space="preserve">кого рисунка (ритма) при </w:t>
      </w:r>
      <w:proofErr w:type="spellStart"/>
      <w:r>
        <w:rPr>
          <w:rFonts w:ascii="Times New Roman" w:hAnsi="Times New Roman"/>
          <w:sz w:val="24"/>
        </w:rPr>
        <w:t>отхлопывании</w:t>
      </w:r>
      <w:proofErr w:type="spellEnd"/>
      <w:r>
        <w:rPr>
          <w:rFonts w:ascii="Times New Roman" w:hAnsi="Times New Roman"/>
          <w:sz w:val="24"/>
        </w:rPr>
        <w:t>, отстукивании или подаче звука на любом инструменте (бубен, погремушка и т. п.). Обозначим знаком + короткий, взрывной звук, который нельзя продлить (удар в бубен, барабан, хлопок в ладоши). Расстояние между значками соответствует длительности паузы. Ритмические рисунки даются в порядке усложнения:</w:t>
      </w:r>
    </w:p>
    <w:p w:rsidR="003766EC" w:rsidRDefault="003766EC" w:rsidP="003766EC">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3766EC" w:rsidRDefault="003766EC" w:rsidP="003766EC">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3766EC" w:rsidRDefault="003766EC" w:rsidP="003766EC">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w:t>
      </w:r>
    </w:p>
    <w:p w:rsidR="003766EC" w:rsidRDefault="003766EC" w:rsidP="003766EC">
      <w:pPr>
        <w:pStyle w:val="1"/>
        <w:shd w:val="clear" w:color="auto" w:fill="FFFFFF"/>
        <w:tabs>
          <w:tab w:val="left" w:pos="2861"/>
        </w:tabs>
        <w:jc w:val="both"/>
        <w:rPr>
          <w:rFonts w:ascii="Times New Roman" w:hAnsi="Times New Roman"/>
          <w:sz w:val="24"/>
        </w:rPr>
      </w:pPr>
      <w:r>
        <w:rPr>
          <w:rFonts w:ascii="Times New Roman" w:hAnsi="Times New Roman"/>
          <w:sz w:val="24"/>
        </w:rPr>
        <w:t>+</w:t>
      </w:r>
      <w:r>
        <w:rPr>
          <w:rFonts w:ascii="Times New Roman" w:hAnsi="Times New Roman"/>
          <w:sz w:val="24"/>
        </w:rPr>
        <w:tab/>
        <w:t>++                  +</w:t>
      </w:r>
    </w:p>
    <w:p w:rsidR="003766EC" w:rsidRDefault="003766EC" w:rsidP="003766EC">
      <w:pPr>
        <w:pStyle w:val="1"/>
        <w:shd w:val="clear" w:color="auto" w:fill="FFFFFF"/>
        <w:tabs>
          <w:tab w:val="left" w:pos="2856"/>
        </w:tabs>
        <w:jc w:val="both"/>
        <w:rPr>
          <w:rFonts w:ascii="Times New Roman" w:hAnsi="Times New Roman"/>
          <w:sz w:val="24"/>
        </w:rPr>
      </w:pPr>
      <w:r>
        <w:rPr>
          <w:rFonts w:ascii="Times New Roman" w:hAnsi="Times New Roman"/>
          <w:sz w:val="24"/>
        </w:rPr>
        <w:t>++</w:t>
      </w:r>
      <w:r>
        <w:rPr>
          <w:rFonts w:ascii="Times New Roman" w:hAnsi="Times New Roman"/>
          <w:sz w:val="24"/>
        </w:rPr>
        <w:tab/>
        <w:t>+                   ++       и т.д.</w:t>
      </w:r>
    </w:p>
    <w:p w:rsidR="004B74E8" w:rsidRDefault="003766EC" w:rsidP="004B74E8">
      <w:pPr>
        <w:rPr>
          <w:rFonts w:ascii="Times New Roman" w:hAnsi="Times New Roman"/>
          <w:sz w:val="24"/>
        </w:rPr>
      </w:pPr>
      <w:r>
        <w:rPr>
          <w:rFonts w:ascii="Times New Roman" w:hAnsi="Times New Roman"/>
          <w:sz w:val="24"/>
        </w:rPr>
        <w:t>Если звук можно продлить (пианино, дудочка, аккорде</w:t>
      </w:r>
      <w:r>
        <w:rPr>
          <w:rFonts w:ascii="Times New Roman" w:hAnsi="Times New Roman"/>
          <w:sz w:val="24"/>
        </w:rPr>
        <w:softHyphen/>
        <w:t>он, губная гармошка), количество вариантов ритмического рисунка</w:t>
      </w:r>
      <w:r w:rsidR="004B74E8">
        <w:rPr>
          <w:rFonts w:ascii="Times New Roman" w:hAnsi="Times New Roman"/>
          <w:sz w:val="24"/>
        </w:rPr>
        <w:t xml:space="preserve"> возрастает. Обозначим знаком ---</w:t>
      </w:r>
      <w:r>
        <w:rPr>
          <w:rFonts w:ascii="Times New Roman" w:hAnsi="Times New Roman"/>
          <w:sz w:val="24"/>
        </w:rPr>
        <w:t xml:space="preserve"> длительный звук, знаком + короткий (на одном</w:t>
      </w:r>
      <w:r w:rsidR="004B74E8">
        <w:rPr>
          <w:rFonts w:ascii="Times New Roman" w:hAnsi="Times New Roman"/>
          <w:sz w:val="24"/>
        </w:rPr>
        <w:t xml:space="preserve">  инструменте). Варианты рит</w:t>
      </w:r>
      <w:r w:rsidR="004B74E8">
        <w:rPr>
          <w:rFonts w:ascii="Times New Roman" w:hAnsi="Times New Roman"/>
          <w:sz w:val="24"/>
        </w:rPr>
        <w:softHyphen/>
        <w:t>мического рисунка, который ребенок воспроизводит на том же инструменте:</w:t>
      </w:r>
    </w:p>
    <w:p w:rsidR="004B74E8" w:rsidRDefault="004B74E8" w:rsidP="004B74E8">
      <w:pPr>
        <w:rPr>
          <w:rFonts w:ascii="Times New Roman" w:hAnsi="Times New Roman"/>
          <w:sz w:val="24"/>
        </w:rPr>
      </w:pPr>
      <w:r>
        <w:rPr>
          <w:rFonts w:ascii="Times New Roman" w:hAnsi="Times New Roman"/>
          <w:sz w:val="24"/>
        </w:rPr>
        <w:t>+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w:t>
      </w:r>
      <w:r>
        <w:rPr>
          <w:rFonts w:ascii="Times New Roman" w:hAnsi="Times New Roman"/>
          <w:sz w:val="24"/>
        </w:rPr>
        <w:br/>
        <w:t>+++                     +                     —      и  т. п.</w:t>
      </w:r>
    </w:p>
    <w:p w:rsidR="004B74E8" w:rsidRDefault="004B74E8" w:rsidP="004B74E8">
      <w:pPr>
        <w:rPr>
          <w:rFonts w:ascii="Times New Roman" w:hAnsi="Times New Roman" w:cs="Times New Roman"/>
          <w:sz w:val="24"/>
          <w:szCs w:val="24"/>
        </w:rPr>
      </w:pPr>
    </w:p>
    <w:p w:rsidR="004B74E8" w:rsidRDefault="004B74E8" w:rsidP="004B74E8">
      <w:pPr>
        <w:pStyle w:val="1"/>
        <w:shd w:val="clear" w:color="auto" w:fill="FFFFFF"/>
        <w:jc w:val="both"/>
        <w:rPr>
          <w:rFonts w:ascii="Times New Roman" w:hAnsi="Times New Roman"/>
          <w:b/>
          <w:sz w:val="24"/>
        </w:rPr>
      </w:pPr>
      <w:r>
        <w:rPr>
          <w:rFonts w:ascii="Times New Roman" w:hAnsi="Times New Roman"/>
          <w:b/>
          <w:sz w:val="24"/>
        </w:rPr>
        <w:t>УПРАЖНЕНИЕ № 13</w:t>
      </w:r>
    </w:p>
    <w:p w:rsidR="004B74E8" w:rsidRDefault="004B74E8" w:rsidP="004B74E8">
      <w:pPr>
        <w:pStyle w:val="1"/>
        <w:shd w:val="clear" w:color="auto" w:fill="FFFFFF"/>
        <w:jc w:val="both"/>
        <w:rPr>
          <w:rFonts w:ascii="Times New Roman" w:hAnsi="Times New Roman"/>
          <w:sz w:val="24"/>
        </w:rPr>
      </w:pPr>
      <w:r>
        <w:rPr>
          <w:rFonts w:ascii="Times New Roman" w:hAnsi="Times New Roman"/>
          <w:sz w:val="24"/>
        </w:rPr>
        <w:t>Ребенку предлагается повторить похожие слова вначале по 2, затем по 3 в названном порядке:</w:t>
      </w:r>
    </w:p>
    <w:p w:rsidR="004B74E8" w:rsidRDefault="004B74E8" w:rsidP="004B74E8">
      <w:pPr>
        <w:pStyle w:val="1"/>
        <w:shd w:val="clear" w:color="auto" w:fill="FFFFFF"/>
        <w:tabs>
          <w:tab w:val="left" w:pos="2832"/>
        </w:tabs>
        <w:rPr>
          <w:rFonts w:ascii="Times New Roman" w:hAnsi="Times New Roman"/>
          <w:sz w:val="24"/>
        </w:rPr>
      </w:pPr>
      <w:r>
        <w:rPr>
          <w:rFonts w:ascii="Times New Roman" w:hAnsi="Times New Roman"/>
          <w:sz w:val="24"/>
        </w:rPr>
        <w:t>мак—бак—так</w:t>
      </w:r>
      <w:r>
        <w:rPr>
          <w:rFonts w:ascii="Times New Roman" w:hAnsi="Times New Roman"/>
          <w:sz w:val="24"/>
        </w:rPr>
        <w:tab/>
        <w:t>моток—каток—поток</w:t>
      </w:r>
      <w:r>
        <w:rPr>
          <w:rFonts w:ascii="Times New Roman" w:hAnsi="Times New Roman"/>
          <w:sz w:val="24"/>
        </w:rPr>
        <w:br/>
        <w:t>ток—тук—так                      батон—бутон—бетон</w:t>
      </w:r>
      <w:r>
        <w:rPr>
          <w:rFonts w:ascii="Times New Roman" w:hAnsi="Times New Roman"/>
          <w:sz w:val="24"/>
        </w:rPr>
        <w:br/>
        <w:t>бык—бак—бок                    будка—дудка—утка</w:t>
      </w:r>
      <w:r>
        <w:rPr>
          <w:rFonts w:ascii="Times New Roman" w:hAnsi="Times New Roman"/>
          <w:sz w:val="24"/>
        </w:rPr>
        <w:br/>
        <w:t>дам—дом—дым                   нитка—ватка—ветка</w:t>
      </w:r>
      <w:r>
        <w:rPr>
          <w:rFonts w:ascii="Times New Roman" w:hAnsi="Times New Roman"/>
          <w:sz w:val="24"/>
        </w:rPr>
        <w:br/>
        <w:t>ком—дом—гном                  клетка—плётка—плёнка</w:t>
      </w:r>
    </w:p>
    <w:p w:rsidR="004B74E8" w:rsidRDefault="004B74E8" w:rsidP="004B74E8">
      <w:pPr>
        <w:pStyle w:val="1"/>
        <w:shd w:val="clear" w:color="auto" w:fill="FFFFFF"/>
        <w:rPr>
          <w:rFonts w:ascii="Times New Roman" w:hAnsi="Times New Roman"/>
          <w:sz w:val="24"/>
        </w:rPr>
      </w:pPr>
      <w:r>
        <w:rPr>
          <w:rFonts w:ascii="Times New Roman" w:hAnsi="Times New Roman"/>
          <w:sz w:val="24"/>
        </w:rPr>
        <w:t>тыква—буква—будка</w:t>
      </w:r>
    </w:p>
    <w:p w:rsidR="004B74E8" w:rsidRDefault="004B74E8" w:rsidP="004B74E8">
      <w:pPr>
        <w:rPr>
          <w:rFonts w:ascii="Times New Roman" w:hAnsi="Times New Roman" w:cs="Times New Roman"/>
          <w:sz w:val="24"/>
          <w:szCs w:val="24"/>
        </w:rPr>
      </w:pPr>
    </w:p>
    <w:p w:rsidR="004B74E8" w:rsidRPr="003766EC" w:rsidRDefault="004B74E8" w:rsidP="004B74E8">
      <w:pPr>
        <w:jc w:val="center"/>
        <w:rPr>
          <w:rFonts w:ascii="Times New Roman" w:hAnsi="Times New Roman" w:cs="Times New Roman"/>
          <w:sz w:val="24"/>
          <w:szCs w:val="24"/>
        </w:rPr>
      </w:pPr>
      <w:r>
        <w:rPr>
          <w:rFonts w:ascii="Times New Roman" w:hAnsi="Times New Roman" w:cs="Times New Roman"/>
          <w:sz w:val="24"/>
          <w:szCs w:val="24"/>
        </w:rPr>
        <w:t>ВЕСЕЛЫХ ЗАНЯТИЙ!</w:t>
      </w:r>
    </w:p>
    <w:sectPr w:rsidR="004B74E8" w:rsidRPr="003766EC" w:rsidSect="00346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6EC"/>
    <w:rsid w:val="0034619D"/>
    <w:rsid w:val="003766EC"/>
    <w:rsid w:val="004B74E8"/>
    <w:rsid w:val="00783CAA"/>
    <w:rsid w:val="00C11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EC"/>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6EC"/>
    <w:pPr>
      <w:spacing w:line="240" w:lineRule="auto"/>
    </w:pPr>
    <w:rPr>
      <w:rFonts w:eastAsiaTheme="minorEastAsia"/>
      <w:lang w:eastAsia="ru-RU"/>
    </w:rPr>
  </w:style>
  <w:style w:type="paragraph" w:customStyle="1" w:styleId="1">
    <w:name w:val="Обычный1"/>
    <w:rsid w:val="003766EC"/>
    <w:pPr>
      <w:widowControl w:val="0"/>
      <w:spacing w:line="240" w:lineRule="auto"/>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2016-10-19T06:34:00Z</dcterms:created>
  <dcterms:modified xsi:type="dcterms:W3CDTF">2016-10-19T06:34:00Z</dcterms:modified>
</cp:coreProperties>
</file>